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8B" w:rsidRDefault="00371A8B" w:rsidP="00371A8B">
      <w:pPr>
        <w:jc w:val="both"/>
        <w:rPr>
          <w:rFonts w:ascii="CG Omega" w:hAnsi="CG Omega"/>
          <w:sz w:val="22"/>
          <w:szCs w:val="22"/>
        </w:rPr>
      </w:pPr>
      <w:bookmarkStart w:id="0" w:name="_GoBack"/>
      <w:bookmarkEnd w:id="0"/>
      <w:r>
        <w:rPr>
          <w:rFonts w:ascii="CG Omega" w:hAnsi="CG Omega"/>
          <w:noProof/>
          <w:sz w:val="22"/>
          <w:szCs w:val="22"/>
          <w:lang w:val="en-GB" w:eastAsia="en-GB"/>
        </w:rPr>
        <w:drawing>
          <wp:inline distT="0" distB="0" distL="0" distR="0">
            <wp:extent cx="1105535" cy="1570990"/>
            <wp:effectExtent l="0" t="0" r="0" b="0"/>
            <wp:docPr id="2" name="Picture 2" descr="Description: UCG logoti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CG logotip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Omega" w:hAnsi="CG Omega"/>
          <w:noProof/>
          <w:sz w:val="22"/>
          <w:szCs w:val="22"/>
          <w:lang w:val="sr-Latn-ME" w:eastAsia="sr-Latn-ME"/>
        </w:rPr>
        <w:tab/>
      </w:r>
      <w:r>
        <w:rPr>
          <w:rFonts w:ascii="CG Omega" w:hAnsi="CG Omega"/>
          <w:noProof/>
          <w:sz w:val="22"/>
          <w:szCs w:val="22"/>
          <w:lang w:val="sr-Latn-ME" w:eastAsia="sr-Latn-ME"/>
        </w:rPr>
        <w:tab/>
      </w:r>
      <w:r>
        <w:rPr>
          <w:rFonts w:ascii="CG Omega" w:hAnsi="CG Omega"/>
          <w:noProof/>
          <w:sz w:val="22"/>
          <w:szCs w:val="22"/>
          <w:lang w:val="sr-Latn-ME" w:eastAsia="sr-Latn-ME"/>
        </w:rPr>
        <w:tab/>
      </w:r>
      <w:r>
        <w:rPr>
          <w:rFonts w:ascii="CG Omega" w:hAnsi="CG Omega"/>
          <w:noProof/>
          <w:sz w:val="22"/>
          <w:szCs w:val="22"/>
          <w:lang w:val="sr-Latn-ME" w:eastAsia="sr-Latn-ME"/>
        </w:rPr>
        <w:tab/>
        <w:t xml:space="preserve">                              </w:t>
      </w:r>
      <w:r>
        <w:rPr>
          <w:rFonts w:ascii="CG Omega" w:hAnsi="CG Omega"/>
          <w:noProof/>
          <w:sz w:val="22"/>
          <w:szCs w:val="22"/>
          <w:lang w:val="en-GB" w:eastAsia="en-GB"/>
        </w:rPr>
        <w:drawing>
          <wp:inline distT="0" distB="0" distL="0" distR="0">
            <wp:extent cx="981075" cy="1828800"/>
            <wp:effectExtent l="0" t="0" r="9525" b="0"/>
            <wp:docPr id="1" name="Picture 1" descr="Description: lo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8B" w:rsidRDefault="00371A8B" w:rsidP="00371A8B">
      <w:pPr>
        <w:jc w:val="both"/>
        <w:rPr>
          <w:rFonts w:ascii="CG Omega" w:hAnsi="CG Omega"/>
          <w:sz w:val="22"/>
          <w:szCs w:val="22"/>
        </w:rPr>
      </w:pPr>
    </w:p>
    <w:p w:rsidR="00371A8B" w:rsidRPr="009736F8" w:rsidRDefault="00371A8B" w:rsidP="00371A8B">
      <w:pPr>
        <w:jc w:val="both"/>
        <w:rPr>
          <w:rFonts w:ascii="Tahoma" w:hAnsi="Tahoma" w:cs="Tahoma"/>
          <w:sz w:val="20"/>
          <w:szCs w:val="20"/>
        </w:rPr>
      </w:pPr>
      <w:r w:rsidRPr="009736F8">
        <w:rPr>
          <w:rFonts w:ascii="Tahoma" w:hAnsi="Tahoma" w:cs="Tahoma"/>
          <w:sz w:val="20"/>
          <w:szCs w:val="20"/>
        </w:rPr>
        <w:t xml:space="preserve">Na </w:t>
      </w:r>
      <w:proofErr w:type="spellStart"/>
      <w:r w:rsidRPr="009736F8">
        <w:rPr>
          <w:rFonts w:ascii="Tahoma" w:hAnsi="Tahoma" w:cs="Tahoma"/>
          <w:sz w:val="20"/>
          <w:szCs w:val="20"/>
        </w:rPr>
        <w:t>osnovu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člana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44. </w:t>
      </w:r>
      <w:proofErr w:type="spellStart"/>
      <w:r w:rsidRPr="009736F8">
        <w:rPr>
          <w:rFonts w:ascii="Tahoma" w:hAnsi="Tahoma" w:cs="Tahoma"/>
          <w:sz w:val="20"/>
          <w:szCs w:val="20"/>
        </w:rPr>
        <w:t>st.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4. i 5. </w:t>
      </w:r>
      <w:proofErr w:type="spellStart"/>
      <w:r w:rsidRPr="009736F8">
        <w:rPr>
          <w:rFonts w:ascii="Tahoma" w:hAnsi="Tahoma" w:cs="Tahoma"/>
          <w:sz w:val="20"/>
          <w:szCs w:val="20"/>
        </w:rPr>
        <w:t>Pravila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doktorskih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studija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9736F8">
        <w:rPr>
          <w:rFonts w:ascii="Tahoma" w:hAnsi="Tahoma" w:cs="Tahoma"/>
          <w:sz w:val="20"/>
          <w:szCs w:val="20"/>
        </w:rPr>
        <w:t>akt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Senata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Univerziteta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Crne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Gore, br. 08-583, od 26. 02. 2015. </w:t>
      </w:r>
      <w:proofErr w:type="spellStart"/>
      <w:r w:rsidRPr="009736F8">
        <w:rPr>
          <w:rFonts w:ascii="Tahoma" w:hAnsi="Tahoma" w:cs="Tahoma"/>
          <w:sz w:val="20"/>
          <w:szCs w:val="20"/>
        </w:rPr>
        <w:t>godine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9736F8">
        <w:rPr>
          <w:rFonts w:ascii="Tahoma" w:hAnsi="Tahoma" w:cs="Tahoma"/>
          <w:sz w:val="20"/>
          <w:szCs w:val="20"/>
        </w:rPr>
        <w:t>daje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se </w:t>
      </w:r>
    </w:p>
    <w:p w:rsidR="00371A8B" w:rsidRPr="009736F8" w:rsidRDefault="00371A8B" w:rsidP="00371A8B">
      <w:pPr>
        <w:jc w:val="center"/>
        <w:rPr>
          <w:rFonts w:ascii="Tahoma" w:hAnsi="Tahoma" w:cs="Tahoma"/>
          <w:sz w:val="20"/>
          <w:szCs w:val="20"/>
        </w:rPr>
      </w:pPr>
    </w:p>
    <w:p w:rsidR="00371A8B" w:rsidRPr="009736F8" w:rsidRDefault="00371A8B" w:rsidP="00371A8B">
      <w:pPr>
        <w:jc w:val="center"/>
        <w:rPr>
          <w:rFonts w:ascii="Tahoma" w:hAnsi="Tahoma" w:cs="Tahoma"/>
          <w:sz w:val="20"/>
          <w:szCs w:val="20"/>
        </w:rPr>
      </w:pPr>
    </w:p>
    <w:p w:rsidR="00371A8B" w:rsidRPr="009736F8" w:rsidRDefault="00371A8B" w:rsidP="00371A8B">
      <w:pPr>
        <w:ind w:right="183"/>
        <w:jc w:val="center"/>
        <w:rPr>
          <w:rFonts w:ascii="Tahoma" w:hAnsi="Tahoma" w:cs="Tahoma"/>
          <w:sz w:val="20"/>
          <w:szCs w:val="20"/>
        </w:rPr>
      </w:pPr>
      <w:r w:rsidRPr="009736F8">
        <w:rPr>
          <w:rFonts w:ascii="Tahoma" w:hAnsi="Tahoma" w:cs="Tahoma"/>
          <w:sz w:val="20"/>
          <w:szCs w:val="20"/>
        </w:rPr>
        <w:t>O B A V J E Š T E N J E</w:t>
      </w:r>
    </w:p>
    <w:p w:rsidR="00371A8B" w:rsidRPr="009736F8" w:rsidRDefault="00371A8B" w:rsidP="00371A8B">
      <w:pPr>
        <w:ind w:right="183"/>
        <w:jc w:val="center"/>
        <w:rPr>
          <w:rFonts w:ascii="Tahoma" w:hAnsi="Tahoma" w:cs="Tahoma"/>
          <w:sz w:val="20"/>
          <w:szCs w:val="20"/>
        </w:rPr>
      </w:pPr>
    </w:p>
    <w:p w:rsidR="00371A8B" w:rsidRPr="009736F8" w:rsidRDefault="00371A8B" w:rsidP="00371A8B">
      <w:pPr>
        <w:ind w:right="183"/>
        <w:jc w:val="center"/>
        <w:rPr>
          <w:rFonts w:ascii="Tahoma" w:hAnsi="Tahoma" w:cs="Tahoma"/>
          <w:sz w:val="20"/>
          <w:szCs w:val="20"/>
        </w:rPr>
      </w:pPr>
    </w:p>
    <w:p w:rsidR="00371A8B" w:rsidRPr="009736F8" w:rsidRDefault="00371A8B" w:rsidP="00371A8B">
      <w:pPr>
        <w:ind w:right="183"/>
        <w:jc w:val="both"/>
        <w:rPr>
          <w:rFonts w:ascii="Tahoma" w:hAnsi="Tahoma" w:cs="Tahoma"/>
          <w:sz w:val="20"/>
          <w:szCs w:val="20"/>
        </w:rPr>
      </w:pPr>
      <w:r w:rsidRPr="009736F8">
        <w:rPr>
          <w:rFonts w:ascii="Tahoma" w:hAnsi="Tahoma" w:cs="Tahoma"/>
          <w:sz w:val="20"/>
          <w:szCs w:val="20"/>
        </w:rPr>
        <w:t xml:space="preserve">MSc MEHMED ĐEČEVIĆ </w:t>
      </w:r>
      <w:proofErr w:type="spellStart"/>
      <w:r w:rsidRPr="009736F8">
        <w:rPr>
          <w:rFonts w:ascii="Tahoma" w:hAnsi="Tahoma" w:cs="Tahoma"/>
          <w:sz w:val="20"/>
          <w:szCs w:val="20"/>
        </w:rPr>
        <w:t>braniće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doktorsku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disertaciju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, pod </w:t>
      </w:r>
      <w:proofErr w:type="spellStart"/>
      <w:r w:rsidRPr="009736F8">
        <w:rPr>
          <w:rFonts w:ascii="Tahoma" w:hAnsi="Tahoma" w:cs="Tahoma"/>
          <w:sz w:val="20"/>
          <w:szCs w:val="20"/>
        </w:rPr>
        <w:t>naslovom</w:t>
      </w:r>
      <w:proofErr w:type="spellEnd"/>
      <w:r w:rsidRPr="009736F8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Socijalno-ekonomski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status i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porodična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atmosfera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kao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faktori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nastanka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duševnih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poremećaja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u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Crnoj</w:t>
      </w:r>
      <w:proofErr w:type="spellEnd"/>
      <w:r w:rsidRPr="009736F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i/>
          <w:sz w:val="20"/>
          <w:szCs w:val="20"/>
        </w:rPr>
        <w:t>Gori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36F8">
        <w:rPr>
          <w:rFonts w:ascii="Tahoma" w:hAnsi="Tahoma" w:cs="Tahoma"/>
          <w:sz w:val="20"/>
          <w:szCs w:val="20"/>
        </w:rPr>
        <w:t>na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Fakultetu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političkih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nauka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, u </w:t>
      </w:r>
      <w:proofErr w:type="spellStart"/>
      <w:r w:rsidRPr="009736F8">
        <w:rPr>
          <w:rFonts w:ascii="Tahoma" w:hAnsi="Tahoma" w:cs="Tahoma"/>
          <w:sz w:val="20"/>
          <w:szCs w:val="20"/>
        </w:rPr>
        <w:t>sali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V, </w:t>
      </w:r>
      <w:proofErr w:type="spellStart"/>
      <w:r w:rsidRPr="009736F8">
        <w:rPr>
          <w:rFonts w:ascii="Tahoma" w:hAnsi="Tahoma" w:cs="Tahoma"/>
          <w:sz w:val="20"/>
          <w:szCs w:val="20"/>
        </w:rPr>
        <w:t>dana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20. </w:t>
      </w:r>
      <w:proofErr w:type="spellStart"/>
      <w:r w:rsidRPr="009736F8">
        <w:rPr>
          <w:rFonts w:ascii="Tahoma" w:hAnsi="Tahoma" w:cs="Tahoma"/>
          <w:sz w:val="20"/>
          <w:szCs w:val="20"/>
        </w:rPr>
        <w:t>oktobra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2017. </w:t>
      </w:r>
      <w:proofErr w:type="spellStart"/>
      <w:r w:rsidRPr="009736F8">
        <w:rPr>
          <w:rFonts w:ascii="Tahoma" w:hAnsi="Tahoma" w:cs="Tahoma"/>
          <w:sz w:val="20"/>
          <w:szCs w:val="20"/>
        </w:rPr>
        <w:t>godine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36F8">
        <w:rPr>
          <w:rFonts w:ascii="Tahoma" w:hAnsi="Tahoma" w:cs="Tahoma"/>
          <w:sz w:val="20"/>
          <w:szCs w:val="20"/>
        </w:rPr>
        <w:t>sa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početkom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u 14.30 </w:t>
      </w:r>
      <w:proofErr w:type="spellStart"/>
      <w:r w:rsidRPr="009736F8">
        <w:rPr>
          <w:rFonts w:ascii="Tahoma" w:hAnsi="Tahoma" w:cs="Tahoma"/>
          <w:sz w:val="20"/>
          <w:szCs w:val="20"/>
        </w:rPr>
        <w:t>časova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36F8">
        <w:rPr>
          <w:rFonts w:ascii="Tahoma" w:hAnsi="Tahoma" w:cs="Tahoma"/>
          <w:sz w:val="20"/>
          <w:szCs w:val="20"/>
        </w:rPr>
        <w:t>pred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Komisijom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9736F8">
        <w:rPr>
          <w:rFonts w:ascii="Tahoma" w:hAnsi="Tahoma" w:cs="Tahoma"/>
          <w:sz w:val="20"/>
          <w:szCs w:val="20"/>
        </w:rPr>
        <w:t>sastavu</w:t>
      </w:r>
      <w:proofErr w:type="spellEnd"/>
      <w:r w:rsidRPr="009736F8">
        <w:rPr>
          <w:rFonts w:ascii="Tahoma" w:hAnsi="Tahoma" w:cs="Tahoma"/>
          <w:sz w:val="20"/>
          <w:szCs w:val="20"/>
        </w:rPr>
        <w:t>:</w:t>
      </w:r>
    </w:p>
    <w:p w:rsidR="00371A8B" w:rsidRDefault="00371A8B" w:rsidP="00371A8B">
      <w:pPr>
        <w:tabs>
          <w:tab w:val="left" w:pos="709"/>
        </w:tabs>
        <w:rPr>
          <w:rFonts w:ascii="Tahoma" w:hAnsi="Tahoma" w:cs="Tahoma"/>
          <w:sz w:val="20"/>
          <w:szCs w:val="20"/>
          <w:lang w:val="sr-Latn-CS"/>
        </w:rPr>
      </w:pPr>
    </w:p>
    <w:p w:rsidR="00371A8B" w:rsidRPr="009736F8" w:rsidRDefault="00371A8B" w:rsidP="00371A8B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r w:rsidRPr="009736F8">
        <w:rPr>
          <w:rFonts w:ascii="Tahoma" w:hAnsi="Tahoma" w:cs="Tahoma"/>
          <w:sz w:val="20"/>
          <w:szCs w:val="20"/>
          <w:lang w:val="sr-Latn-CS"/>
        </w:rPr>
        <w:t>Prof. dr MIRKO PEKOVIĆ, predsjednik Komisije</w:t>
      </w:r>
    </w:p>
    <w:p w:rsidR="00371A8B" w:rsidRPr="009736F8" w:rsidRDefault="00371A8B" w:rsidP="00371A8B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r w:rsidRPr="009736F8">
        <w:rPr>
          <w:rFonts w:ascii="Tahoma" w:hAnsi="Tahoma" w:cs="Tahoma"/>
          <w:sz w:val="20"/>
          <w:szCs w:val="20"/>
        </w:rPr>
        <w:t>V</w:t>
      </w:r>
      <w:r w:rsidRPr="009736F8">
        <w:rPr>
          <w:rFonts w:ascii="Tahoma" w:hAnsi="Tahoma" w:cs="Tahoma"/>
          <w:sz w:val="20"/>
          <w:szCs w:val="20"/>
          <w:lang w:val="sr-Latn-CS"/>
        </w:rPr>
        <w:t>anredni</w:t>
      </w:r>
      <w:r w:rsidRPr="009736F8">
        <w:rPr>
          <w:rFonts w:ascii="Tahoma" w:hAnsi="Tahoma" w:cs="Tahoma"/>
          <w:sz w:val="20"/>
          <w:szCs w:val="20"/>
          <w:lang w:val="hr-HR"/>
        </w:rPr>
        <w:t xml:space="preserve"> profesor Univerziteta Crne Gore</w:t>
      </w:r>
      <w:r>
        <w:rPr>
          <w:rFonts w:ascii="Tahoma" w:hAnsi="Tahoma" w:cs="Tahoma"/>
          <w:sz w:val="20"/>
          <w:szCs w:val="20"/>
          <w:lang w:val="sr-Latn-CS"/>
        </w:rPr>
        <w:t xml:space="preserve"> (u penziji)</w:t>
      </w:r>
    </w:p>
    <w:p w:rsidR="00371A8B" w:rsidRPr="009736F8" w:rsidRDefault="00371A8B" w:rsidP="00371A8B">
      <w:pPr>
        <w:rPr>
          <w:rFonts w:ascii="Tahoma" w:hAnsi="Tahoma" w:cs="Tahoma"/>
          <w:sz w:val="20"/>
          <w:szCs w:val="20"/>
        </w:rPr>
      </w:pPr>
    </w:p>
    <w:p w:rsidR="00371A8B" w:rsidRPr="009736F8" w:rsidRDefault="00371A8B" w:rsidP="00371A8B">
      <w:pPr>
        <w:rPr>
          <w:rFonts w:ascii="Tahoma" w:hAnsi="Tahoma" w:cs="Tahoma"/>
          <w:sz w:val="20"/>
          <w:szCs w:val="20"/>
        </w:rPr>
      </w:pPr>
      <w:r w:rsidRPr="009736F8">
        <w:rPr>
          <w:rFonts w:ascii="Tahoma" w:hAnsi="Tahoma" w:cs="Tahoma"/>
          <w:sz w:val="20"/>
          <w:szCs w:val="20"/>
        </w:rPr>
        <w:t>Prof. dr ANA ČEKEREVAC (</w:t>
      </w:r>
      <w:proofErr w:type="spellStart"/>
      <w:r w:rsidRPr="009736F8">
        <w:rPr>
          <w:rFonts w:ascii="Tahoma" w:hAnsi="Tahoma" w:cs="Tahoma"/>
          <w:sz w:val="20"/>
          <w:szCs w:val="20"/>
        </w:rPr>
        <w:t>mentorica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36F8">
        <w:rPr>
          <w:rFonts w:ascii="Tahoma" w:hAnsi="Tahoma" w:cs="Tahoma"/>
          <w:sz w:val="20"/>
          <w:szCs w:val="20"/>
        </w:rPr>
        <w:t>članica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Komisije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371A8B" w:rsidRPr="009736F8" w:rsidRDefault="00371A8B" w:rsidP="00371A8B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proofErr w:type="spellStart"/>
      <w:r w:rsidRPr="009736F8">
        <w:rPr>
          <w:rFonts w:ascii="Tahoma" w:hAnsi="Tahoma" w:cs="Tahoma"/>
          <w:sz w:val="20"/>
          <w:szCs w:val="20"/>
        </w:rPr>
        <w:t>Redovni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profesor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Fakulteta</w:t>
      </w:r>
      <w:proofErr w:type="spellEnd"/>
      <w:r w:rsidRPr="009736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6F8">
        <w:rPr>
          <w:rFonts w:ascii="Tahoma" w:hAnsi="Tahoma" w:cs="Tahoma"/>
          <w:sz w:val="20"/>
          <w:szCs w:val="20"/>
        </w:rPr>
        <w:t>politički</w:t>
      </w:r>
      <w:r>
        <w:rPr>
          <w:rFonts w:ascii="Tahoma" w:hAnsi="Tahoma" w:cs="Tahoma"/>
          <w:sz w:val="20"/>
          <w:szCs w:val="20"/>
        </w:rPr>
        <w:t>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nauka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Univerziteta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Beogradu</w:t>
      </w:r>
      <w:proofErr w:type="spellEnd"/>
    </w:p>
    <w:p w:rsidR="00371A8B" w:rsidRPr="009736F8" w:rsidRDefault="00371A8B" w:rsidP="00371A8B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371A8B" w:rsidRPr="009736F8" w:rsidRDefault="00371A8B" w:rsidP="00371A8B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r w:rsidRPr="009736F8">
        <w:rPr>
          <w:rFonts w:ascii="Tahoma" w:hAnsi="Tahoma" w:cs="Tahoma"/>
          <w:sz w:val="20"/>
          <w:szCs w:val="20"/>
        </w:rPr>
        <w:t>Doc. dr O</w:t>
      </w:r>
      <w:r>
        <w:rPr>
          <w:rFonts w:ascii="Tahoma" w:hAnsi="Tahoma" w:cs="Tahoma"/>
          <w:sz w:val="20"/>
          <w:szCs w:val="20"/>
        </w:rPr>
        <w:t>LIVERA KOMAR (</w:t>
      </w:r>
      <w:proofErr w:type="spellStart"/>
      <w:r>
        <w:rPr>
          <w:rFonts w:ascii="Tahoma" w:hAnsi="Tahoma" w:cs="Tahoma"/>
          <w:sz w:val="20"/>
          <w:szCs w:val="20"/>
        </w:rPr>
        <w:t>članica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Komisije</w:t>
      </w:r>
      <w:proofErr w:type="spellEnd"/>
      <w:r>
        <w:rPr>
          <w:rFonts w:ascii="Tahoma" w:hAnsi="Tahoma" w:cs="Tahoma"/>
          <w:sz w:val="20"/>
          <w:szCs w:val="20"/>
        </w:rPr>
        <w:t>)</w:t>
      </w:r>
      <w:r w:rsidRPr="009736F8">
        <w:rPr>
          <w:rFonts w:ascii="Tahoma" w:hAnsi="Tahoma" w:cs="Tahoma"/>
          <w:sz w:val="20"/>
          <w:szCs w:val="20"/>
        </w:rPr>
        <w:t xml:space="preserve"> </w:t>
      </w:r>
    </w:p>
    <w:p w:rsidR="00371A8B" w:rsidRPr="009736F8" w:rsidRDefault="00371A8B" w:rsidP="00371A8B">
      <w:pPr>
        <w:tabs>
          <w:tab w:val="left" w:pos="70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Docent </w:t>
      </w:r>
      <w:proofErr w:type="spellStart"/>
      <w:r>
        <w:rPr>
          <w:rFonts w:ascii="Tahoma" w:hAnsi="Tahoma" w:cs="Tahoma"/>
          <w:sz w:val="20"/>
          <w:szCs w:val="20"/>
        </w:rPr>
        <w:t>Univerziteta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Crne</w:t>
      </w:r>
      <w:proofErr w:type="spellEnd"/>
      <w:r>
        <w:rPr>
          <w:rFonts w:ascii="Tahoma" w:hAnsi="Tahoma" w:cs="Tahoma"/>
          <w:sz w:val="20"/>
          <w:szCs w:val="20"/>
        </w:rPr>
        <w:t xml:space="preserve"> Gore</w:t>
      </w:r>
    </w:p>
    <w:p w:rsidR="00371A8B" w:rsidRPr="009736F8" w:rsidRDefault="00371A8B" w:rsidP="00371A8B">
      <w:pPr>
        <w:jc w:val="both"/>
        <w:rPr>
          <w:rFonts w:ascii="Tahoma" w:hAnsi="Tahoma" w:cs="Tahoma"/>
          <w:sz w:val="20"/>
          <w:szCs w:val="20"/>
        </w:rPr>
      </w:pPr>
    </w:p>
    <w:p w:rsidR="00371A8B" w:rsidRDefault="00371A8B" w:rsidP="00371A8B">
      <w:pPr>
        <w:jc w:val="both"/>
      </w:pPr>
    </w:p>
    <w:p w:rsidR="00D27482" w:rsidRDefault="00D27482"/>
    <w:sectPr w:rsidR="00D2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F"/>
    <w:rsid w:val="00346491"/>
    <w:rsid w:val="00371A8B"/>
    <w:rsid w:val="0075120F"/>
    <w:rsid w:val="00D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Omega" w:eastAsiaTheme="minorHAnsi" w:hAnsi="CG Omega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8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Omega" w:eastAsiaTheme="minorHAnsi" w:hAnsi="CG Omega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8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Fpn2</dc:creator>
  <cp:lastModifiedBy>PC</cp:lastModifiedBy>
  <cp:revision>2</cp:revision>
  <dcterms:created xsi:type="dcterms:W3CDTF">2017-10-17T13:52:00Z</dcterms:created>
  <dcterms:modified xsi:type="dcterms:W3CDTF">2017-10-17T13:52:00Z</dcterms:modified>
</cp:coreProperties>
</file>